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C649B" w14:textId="77777777" w:rsidR="00333E6D" w:rsidRDefault="009E1BAC" w:rsidP="005F2128">
      <w:pPr>
        <w:jc w:val="center"/>
        <w:rPr>
          <w:b/>
        </w:rPr>
      </w:pPr>
      <w:r w:rsidRPr="005F2128">
        <w:rPr>
          <w:b/>
        </w:rPr>
        <w:t>DESIGNING CURRICULAR UNITS</w:t>
      </w:r>
    </w:p>
    <w:p w14:paraId="774C7AA7" w14:textId="77777777" w:rsidR="00F90885" w:rsidRPr="00F90885" w:rsidRDefault="00F90885" w:rsidP="005F2128">
      <w:pPr>
        <w:jc w:val="center"/>
        <w:rPr>
          <w:sz w:val="22"/>
        </w:rPr>
      </w:pPr>
      <w:r w:rsidRPr="00F90885">
        <w:rPr>
          <w:sz w:val="22"/>
        </w:rPr>
        <w:t>Patti Ward, Educational Consultant</w:t>
      </w:r>
    </w:p>
    <w:p w14:paraId="4C0A4B88" w14:textId="77777777" w:rsidR="009E1BAC" w:rsidRDefault="009E1BAC"/>
    <w:p w14:paraId="42008BC7" w14:textId="77777777" w:rsidR="009E1BAC" w:rsidRDefault="009E1BAC" w:rsidP="00F90885">
      <w:pPr>
        <w:jc w:val="center"/>
      </w:pPr>
      <w:r>
        <w:t>Design the curricular Units, from start to finish (p. 30-32)</w:t>
      </w:r>
    </w:p>
    <w:p w14:paraId="29FF364C" w14:textId="77777777" w:rsidR="00F90885" w:rsidRDefault="00F90885" w:rsidP="00F90885">
      <w:pPr>
        <w:jc w:val="center"/>
      </w:pPr>
    </w:p>
    <w:p w14:paraId="3ED2D5C1" w14:textId="77777777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Unwrap the Unit Priority Standards</w:t>
      </w:r>
    </w:p>
    <w:p w14:paraId="395F2647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What do we want our students ‘to know’ and ‘be able to do’?</w:t>
      </w:r>
    </w:p>
    <w:p w14:paraId="4E12003D" w14:textId="239FF409" w:rsidR="006A148F" w:rsidRDefault="006A148F" w:rsidP="00F90885">
      <w:pPr>
        <w:pStyle w:val="ListParagraph"/>
        <w:numPr>
          <w:ilvl w:val="1"/>
          <w:numId w:val="1"/>
        </w:numPr>
        <w:ind w:left="1080"/>
      </w:pPr>
      <w:r>
        <w:t>Curriculum Crafter has already unwrapped each standard and that unwrapping is reflected in the Essential Questions and Enduring Understandings.</w:t>
      </w:r>
      <w:bookmarkStart w:id="0" w:name="_GoBack"/>
      <w:bookmarkEnd w:id="0"/>
    </w:p>
    <w:p w14:paraId="124C517B" w14:textId="77777777" w:rsidR="009E1BAC" w:rsidRDefault="00504242" w:rsidP="00F90885">
      <w:pPr>
        <w:pStyle w:val="ListParagraph"/>
        <w:numPr>
          <w:ilvl w:val="1"/>
          <w:numId w:val="1"/>
        </w:numPr>
        <w:ind w:left="1080"/>
      </w:pPr>
      <w:r>
        <w:t>See ‘deconstructed’</w:t>
      </w:r>
      <w:r w:rsidR="009E1BAC">
        <w:t xml:space="preserve"> standards at:  Kentucky’s Education Dept.</w:t>
      </w:r>
    </w:p>
    <w:p w14:paraId="14DE8D70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See attached ‘</w:t>
      </w:r>
      <w:r w:rsidRPr="00A23F59">
        <w:rPr>
          <w:highlight w:val="yellow"/>
        </w:rPr>
        <w:t>unwrapping’ document</w:t>
      </w:r>
    </w:p>
    <w:p w14:paraId="38E4CC8B" w14:textId="58E24D50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Create a graphic organizer</w:t>
      </w:r>
      <w:r w:rsidR="006A148F">
        <w:t xml:space="preserve"> (for the Unit)</w:t>
      </w:r>
    </w:p>
    <w:p w14:paraId="3C87B595" w14:textId="4BCB3736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See attached ‘</w:t>
      </w:r>
      <w:r w:rsidR="006A148F">
        <w:t>Curriculum Crafter Blank Unit’</w:t>
      </w:r>
    </w:p>
    <w:p w14:paraId="3D4DDABD" w14:textId="77777777" w:rsidR="005F2128" w:rsidRDefault="005F2128" w:rsidP="00F90885">
      <w:pPr>
        <w:pStyle w:val="ListParagraph"/>
        <w:numPr>
          <w:ilvl w:val="1"/>
          <w:numId w:val="1"/>
        </w:numPr>
        <w:ind w:left="1080"/>
      </w:pPr>
      <w:r>
        <w:t>If you are using the SIM Unit Organizer Routine sketch out your Unit Organizer now.</w:t>
      </w:r>
    </w:p>
    <w:p w14:paraId="6ECD54AE" w14:textId="77777777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Decide on the Big Ideas and Essential Questions</w:t>
      </w:r>
    </w:p>
    <w:p w14:paraId="5636971D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Look for ideas within Curriculum Crafter (written in each Unit)</w:t>
      </w:r>
    </w:p>
    <w:p w14:paraId="07500FC7" w14:textId="77777777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Create the End-of-Unit assessment</w:t>
      </w:r>
    </w:p>
    <w:p w14:paraId="2579E969" w14:textId="77777777" w:rsidR="009E1BAC" w:rsidRDefault="001229F7" w:rsidP="00F90885">
      <w:pPr>
        <w:pStyle w:val="ListParagraph"/>
        <w:numPr>
          <w:ilvl w:val="1"/>
          <w:numId w:val="1"/>
        </w:numPr>
        <w:ind w:left="1080"/>
      </w:pPr>
      <w:r>
        <w:t>Remember (</w:t>
      </w:r>
      <w:proofErr w:type="spellStart"/>
      <w:r>
        <w:t>Stiggins</w:t>
      </w:r>
      <w:proofErr w:type="spellEnd"/>
      <w:r>
        <w:t>)</w:t>
      </w:r>
    </w:p>
    <w:p w14:paraId="50FC29C0" w14:textId="77777777" w:rsidR="009E1BAC" w:rsidRDefault="009E1BAC" w:rsidP="00F90885">
      <w:pPr>
        <w:pStyle w:val="ListParagraph"/>
        <w:numPr>
          <w:ilvl w:val="2"/>
          <w:numId w:val="1"/>
        </w:numPr>
        <w:ind w:left="1980"/>
      </w:pPr>
      <w:r>
        <w:t>Selected Response</w:t>
      </w:r>
      <w:r w:rsidR="001229F7">
        <w:t xml:space="preserve"> and short answer</w:t>
      </w:r>
    </w:p>
    <w:p w14:paraId="74DA84F6" w14:textId="77777777" w:rsidR="001229F7" w:rsidRPr="001229F7" w:rsidRDefault="001229F7" w:rsidP="00F9088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ind w:left="1980"/>
        <w:rPr>
          <w:rFonts w:ascii="Century-Light" w:hAnsi="Century-Light" w:cs="Century-Light"/>
          <w:sz w:val="23"/>
          <w:szCs w:val="23"/>
        </w:rPr>
      </w:pPr>
      <w:r>
        <w:t>Extended Written Response</w:t>
      </w:r>
    </w:p>
    <w:p w14:paraId="7E2BC5E1" w14:textId="77777777" w:rsidR="009E1BAC" w:rsidRDefault="001229F7" w:rsidP="00F90885">
      <w:pPr>
        <w:pStyle w:val="ListParagraph"/>
        <w:numPr>
          <w:ilvl w:val="2"/>
          <w:numId w:val="1"/>
        </w:numPr>
        <w:ind w:left="1980"/>
      </w:pPr>
      <w:r>
        <w:t>Performance assessment</w:t>
      </w:r>
    </w:p>
    <w:p w14:paraId="705333F5" w14:textId="77777777" w:rsidR="001229F7" w:rsidRPr="00502BC2" w:rsidRDefault="001229F7" w:rsidP="00F90885">
      <w:pPr>
        <w:pStyle w:val="ListParagraph"/>
        <w:numPr>
          <w:ilvl w:val="2"/>
          <w:numId w:val="1"/>
        </w:numPr>
        <w:ind w:left="1980"/>
      </w:pPr>
      <w:r w:rsidRPr="001229F7">
        <w:rPr>
          <w:rFonts w:ascii="Century-Light" w:hAnsi="Century-Light" w:cs="Century-Light"/>
        </w:rPr>
        <w:t>Personal communication</w:t>
      </w:r>
    </w:p>
    <w:p w14:paraId="42FD3B82" w14:textId="77777777" w:rsidR="00502BC2" w:rsidRPr="001229F7" w:rsidRDefault="00502BC2" w:rsidP="00F90885">
      <w:pPr>
        <w:pStyle w:val="ListParagraph"/>
        <w:numPr>
          <w:ilvl w:val="1"/>
          <w:numId w:val="1"/>
        </w:numPr>
        <w:ind w:left="1080"/>
      </w:pPr>
      <w:r>
        <w:rPr>
          <w:rFonts w:ascii="Century-Light" w:hAnsi="Century-Light" w:cs="Century-Light"/>
        </w:rPr>
        <w:t>Review Kentucky’s ‘Deconstructed Standards’</w:t>
      </w:r>
    </w:p>
    <w:p w14:paraId="07E0CDA9" w14:textId="77777777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Create the Unit Pre-Assessment</w:t>
      </w:r>
    </w:p>
    <w:p w14:paraId="563E814B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Might want to incorporate the ‘Essential Questions’</w:t>
      </w:r>
    </w:p>
    <w:p w14:paraId="36F2FD3A" w14:textId="77777777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Identify additional vocabulary terms, interdisciplinary connections, and 21</w:t>
      </w:r>
      <w:r w:rsidRPr="009E1BAC">
        <w:rPr>
          <w:vertAlign w:val="superscript"/>
        </w:rPr>
        <w:t>st</w:t>
      </w:r>
      <w:r>
        <w:t>-Century learning skills.</w:t>
      </w:r>
    </w:p>
    <w:p w14:paraId="22E971E3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Look through units within Curriculum Crafter, which vocab words would you use?</w:t>
      </w:r>
    </w:p>
    <w:p w14:paraId="4D74D3A4" w14:textId="15E80A01" w:rsidR="00A23F59" w:rsidRDefault="00A23F59" w:rsidP="00F90885">
      <w:pPr>
        <w:pStyle w:val="ListParagraph"/>
        <w:numPr>
          <w:ilvl w:val="1"/>
          <w:numId w:val="1"/>
        </w:numPr>
        <w:ind w:left="1080"/>
      </w:pPr>
      <w:r>
        <w:t xml:space="preserve">What explicit Vocabulary Strategies will you employ?  Read the attached </w:t>
      </w:r>
      <w:r w:rsidRPr="00A23F59">
        <w:rPr>
          <w:highlight w:val="yellow"/>
        </w:rPr>
        <w:t>document</w:t>
      </w:r>
      <w:r>
        <w:t xml:space="preserve"> from the CCSS re: Vocab.</w:t>
      </w:r>
    </w:p>
    <w:p w14:paraId="70C2E6CE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Don’t forget to review the ‘unpacked’ standards for vocab words</w:t>
      </w:r>
    </w:p>
    <w:p w14:paraId="001D68C6" w14:textId="77777777" w:rsidR="009E1BAC" w:rsidRDefault="009E1BAC" w:rsidP="00F90885">
      <w:pPr>
        <w:pStyle w:val="ListParagraph"/>
        <w:numPr>
          <w:ilvl w:val="0"/>
          <w:numId w:val="1"/>
        </w:numPr>
        <w:ind w:left="360"/>
      </w:pPr>
      <w:r>
        <w:t>Plan engaging learning experiences</w:t>
      </w:r>
    </w:p>
    <w:p w14:paraId="034911D5" w14:textId="77777777" w:rsidR="009E1BAC" w:rsidRDefault="009E1BAC" w:rsidP="00F90885">
      <w:pPr>
        <w:pStyle w:val="ListParagraph"/>
        <w:numPr>
          <w:ilvl w:val="1"/>
          <w:numId w:val="1"/>
        </w:numPr>
        <w:ind w:left="1080"/>
      </w:pPr>
      <w:r>
        <w:t>Start sk</w:t>
      </w:r>
      <w:r w:rsidR="00B53235">
        <w:t>etching out ‘Lessons’ that will be used to answer the ‘Essential Questions’ and lead students to the ‘Enduring Understandings’</w:t>
      </w:r>
    </w:p>
    <w:p w14:paraId="253DB7B4" w14:textId="77777777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>OR look through existing Units of Instruction within Curriculum Crafter and start editing.</w:t>
      </w:r>
    </w:p>
    <w:p w14:paraId="4BBD3365" w14:textId="77777777" w:rsidR="00B53235" w:rsidRDefault="00B53235" w:rsidP="00F90885">
      <w:pPr>
        <w:pStyle w:val="ListParagraph"/>
        <w:numPr>
          <w:ilvl w:val="0"/>
          <w:numId w:val="1"/>
        </w:numPr>
        <w:ind w:left="360"/>
      </w:pPr>
      <w:r>
        <w:t>Gather resource materials</w:t>
      </w:r>
    </w:p>
    <w:p w14:paraId="34697A6D" w14:textId="656ACE2F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 xml:space="preserve">Make notes regarding web links, video’s, </w:t>
      </w:r>
      <w:r w:rsidR="00A23F59">
        <w:t>textbook</w:t>
      </w:r>
      <w:r>
        <w:t xml:space="preserve"> chapters, library resources, etc.</w:t>
      </w:r>
    </w:p>
    <w:p w14:paraId="4D8A89C1" w14:textId="77777777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>OR look through resources within Curriculum Crafter, which ones do you want to keep, which ones do you want to eliminate?   Continue editing your Units.</w:t>
      </w:r>
    </w:p>
    <w:p w14:paraId="56D38901" w14:textId="77777777" w:rsidR="00B53235" w:rsidRDefault="00B53235" w:rsidP="00F90885">
      <w:pPr>
        <w:pStyle w:val="ListParagraph"/>
        <w:numPr>
          <w:ilvl w:val="0"/>
          <w:numId w:val="1"/>
        </w:numPr>
        <w:ind w:left="360"/>
      </w:pPr>
      <w:r>
        <w:t>Select high-impact instructional strategies</w:t>
      </w:r>
    </w:p>
    <w:p w14:paraId="0C3BC7AE" w14:textId="77777777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lastRenderedPageBreak/>
        <w:t>Refer to John Hattie’s research, “Visible Learning” and Robert Marzano’s research.</w:t>
      </w:r>
    </w:p>
    <w:p w14:paraId="6C68094B" w14:textId="21DAB358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>See attached document</w:t>
      </w:r>
      <w:r w:rsidR="00A23F59">
        <w:t xml:space="preserve"> </w:t>
      </w:r>
      <w:r w:rsidR="00A23F59" w:rsidRPr="00A23F59">
        <w:rPr>
          <w:highlight w:val="yellow"/>
        </w:rPr>
        <w:t>“Visible Learning</w:t>
      </w:r>
      <w:r w:rsidR="00A23F59">
        <w:t>”</w:t>
      </w:r>
    </w:p>
    <w:p w14:paraId="6E396D17" w14:textId="77777777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 xml:space="preserve">Are you using the ‘Release of Responsibility’ model of instruction e.g. I do it, </w:t>
      </w:r>
      <w:proofErr w:type="gramStart"/>
      <w:r>
        <w:t>we do it</w:t>
      </w:r>
      <w:proofErr w:type="gramEnd"/>
      <w:r>
        <w:t xml:space="preserve">, </w:t>
      </w:r>
      <w:proofErr w:type="gramStart"/>
      <w:r>
        <w:t>you do it</w:t>
      </w:r>
      <w:proofErr w:type="gramEnd"/>
      <w:r>
        <w:t>?</w:t>
      </w:r>
    </w:p>
    <w:p w14:paraId="2C1B0C75" w14:textId="77777777" w:rsidR="00502BC2" w:rsidRDefault="00502BC2" w:rsidP="00F90885">
      <w:pPr>
        <w:ind w:left="360"/>
      </w:pPr>
    </w:p>
    <w:p w14:paraId="24B9BD25" w14:textId="77777777" w:rsidR="00B53235" w:rsidRDefault="00B53235" w:rsidP="00F90885">
      <w:pPr>
        <w:pStyle w:val="ListParagraph"/>
        <w:numPr>
          <w:ilvl w:val="0"/>
          <w:numId w:val="1"/>
        </w:numPr>
        <w:ind w:left="360"/>
      </w:pPr>
      <w:r>
        <w:t>Detail the Unit Planning Organizer</w:t>
      </w:r>
    </w:p>
    <w:p w14:paraId="049A09B7" w14:textId="77777777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 xml:space="preserve">Go through your units within Curriculum Crafter, how are the lessons flowing?  What have you added to the ‘Concepts and Information’ section that would help a first year teacher?  Do you need to upload any documents in to the Resource Folder?  </w:t>
      </w:r>
    </w:p>
    <w:p w14:paraId="247359B8" w14:textId="77777777" w:rsidR="00B53235" w:rsidRDefault="00B53235" w:rsidP="00F90885">
      <w:pPr>
        <w:pStyle w:val="ListParagraph"/>
        <w:numPr>
          <w:ilvl w:val="1"/>
          <w:numId w:val="1"/>
        </w:numPr>
        <w:ind w:left="1080"/>
      </w:pPr>
      <w:r>
        <w:t>If you are using the SIM, Unit Organizer Routine complete your final draft graphic organizer.</w:t>
      </w:r>
    </w:p>
    <w:p w14:paraId="7845B012" w14:textId="77777777" w:rsidR="009E1BAC" w:rsidRDefault="009E1BAC" w:rsidP="009E1BAC">
      <w:pPr>
        <w:ind w:left="1080"/>
      </w:pPr>
    </w:p>
    <w:sectPr w:rsidR="009E1BAC" w:rsidSect="00333E6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16D06" w14:textId="77777777" w:rsidR="006A148F" w:rsidRDefault="006A148F" w:rsidP="00502BC2">
      <w:r>
        <w:separator/>
      </w:r>
    </w:p>
  </w:endnote>
  <w:endnote w:type="continuationSeparator" w:id="0">
    <w:p w14:paraId="72CFA208" w14:textId="77777777" w:rsidR="006A148F" w:rsidRDefault="006A148F" w:rsidP="0050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B2582" w14:textId="77777777" w:rsidR="006A148F" w:rsidRDefault="006A148F">
    <w:pPr>
      <w:pStyle w:val="Footer"/>
    </w:pPr>
    <w:sdt>
      <w:sdtPr>
        <w:id w:val="969400743"/>
        <w:placeholder>
          <w:docPart w:val="9F7D37A45A663E44B6114E29B6397F2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EBC7BED0E678C34DBEB8C1CA1F162817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2A150A03AAB54E44B3609FFEB2DE34BA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E5F91" w14:textId="77777777" w:rsidR="006A148F" w:rsidRPr="00502BC2" w:rsidRDefault="006A148F">
    <w:pPr>
      <w:pStyle w:val="Footer"/>
      <w:rPr>
        <w:sz w:val="20"/>
        <w:szCs w:val="20"/>
      </w:rPr>
    </w:pPr>
    <w:r w:rsidRPr="00502BC2">
      <w:rPr>
        <w:i/>
        <w:sz w:val="20"/>
        <w:szCs w:val="20"/>
      </w:rPr>
      <w:t>Rigorous Curriculum Design</w:t>
    </w:r>
    <w:r w:rsidRPr="00502BC2">
      <w:rPr>
        <w:sz w:val="20"/>
        <w:szCs w:val="20"/>
      </w:rPr>
      <w:t xml:space="preserve"> by Larry Ainsworth, 2010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0A6A4" w14:textId="77777777" w:rsidR="006A148F" w:rsidRDefault="006A148F" w:rsidP="00502BC2">
      <w:r>
        <w:separator/>
      </w:r>
    </w:p>
  </w:footnote>
  <w:footnote w:type="continuationSeparator" w:id="0">
    <w:p w14:paraId="7F0CFC3C" w14:textId="77777777" w:rsidR="006A148F" w:rsidRDefault="006A148F" w:rsidP="00502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7EC9"/>
    <w:multiLevelType w:val="hybridMultilevel"/>
    <w:tmpl w:val="31A6F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43478"/>
    <w:multiLevelType w:val="hybridMultilevel"/>
    <w:tmpl w:val="50CE659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72D7017A"/>
    <w:multiLevelType w:val="hybridMultilevel"/>
    <w:tmpl w:val="C704673A"/>
    <w:lvl w:ilvl="0" w:tplc="8270942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AC"/>
    <w:rsid w:val="000C47D4"/>
    <w:rsid w:val="001229F7"/>
    <w:rsid w:val="00333E6D"/>
    <w:rsid w:val="00482F1D"/>
    <w:rsid w:val="00502BC2"/>
    <w:rsid w:val="00504242"/>
    <w:rsid w:val="005402F4"/>
    <w:rsid w:val="005F2128"/>
    <w:rsid w:val="006A148F"/>
    <w:rsid w:val="009E1BAC"/>
    <w:rsid w:val="00A23F59"/>
    <w:rsid w:val="00B53235"/>
    <w:rsid w:val="00F11327"/>
    <w:rsid w:val="00F908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0AA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B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2B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2BC2"/>
  </w:style>
  <w:style w:type="paragraph" w:styleId="Footer">
    <w:name w:val="footer"/>
    <w:basedOn w:val="Normal"/>
    <w:link w:val="FooterChar"/>
    <w:uiPriority w:val="99"/>
    <w:unhideWhenUsed/>
    <w:rsid w:val="00502B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2B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B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2B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2BC2"/>
  </w:style>
  <w:style w:type="paragraph" w:styleId="Footer">
    <w:name w:val="footer"/>
    <w:basedOn w:val="Normal"/>
    <w:link w:val="FooterChar"/>
    <w:uiPriority w:val="99"/>
    <w:unhideWhenUsed/>
    <w:rsid w:val="00502B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2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7D37A45A663E44B6114E29B6397F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425AD-C719-6843-ADDD-004C05475F7C}"/>
      </w:docPartPr>
      <w:docPartBody>
        <w:p w:rsidR="006508CA" w:rsidRDefault="006508CA" w:rsidP="006508CA">
          <w:pPr>
            <w:pStyle w:val="9F7D37A45A663E44B6114E29B6397F2B"/>
          </w:pPr>
          <w:r>
            <w:t>[Type text]</w:t>
          </w:r>
        </w:p>
      </w:docPartBody>
    </w:docPart>
    <w:docPart>
      <w:docPartPr>
        <w:name w:val="EBC7BED0E678C34DBEB8C1CA1F162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56181-A091-D34D-93AE-8FD5DC052202}"/>
      </w:docPartPr>
      <w:docPartBody>
        <w:p w:rsidR="006508CA" w:rsidRDefault="006508CA" w:rsidP="006508CA">
          <w:pPr>
            <w:pStyle w:val="EBC7BED0E678C34DBEB8C1CA1F162817"/>
          </w:pPr>
          <w:r>
            <w:t>[Type text]</w:t>
          </w:r>
        </w:p>
      </w:docPartBody>
    </w:docPart>
    <w:docPart>
      <w:docPartPr>
        <w:name w:val="2A150A03AAB54E44B3609FFEB2DE3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A8D0A-866E-984D-AC50-477EAE36DD9E}"/>
      </w:docPartPr>
      <w:docPartBody>
        <w:p w:rsidR="006508CA" w:rsidRDefault="006508CA" w:rsidP="006508CA">
          <w:pPr>
            <w:pStyle w:val="2A150A03AAB54E44B3609FFEB2DE34B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CA"/>
    <w:rsid w:val="006508CA"/>
    <w:rsid w:val="00D4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7D37A45A663E44B6114E29B6397F2B">
    <w:name w:val="9F7D37A45A663E44B6114E29B6397F2B"/>
    <w:rsid w:val="006508CA"/>
  </w:style>
  <w:style w:type="paragraph" w:customStyle="1" w:styleId="EBC7BED0E678C34DBEB8C1CA1F162817">
    <w:name w:val="EBC7BED0E678C34DBEB8C1CA1F162817"/>
    <w:rsid w:val="006508CA"/>
  </w:style>
  <w:style w:type="paragraph" w:customStyle="1" w:styleId="2A150A03AAB54E44B3609FFEB2DE34BA">
    <w:name w:val="2A150A03AAB54E44B3609FFEB2DE34BA"/>
    <w:rsid w:val="006508CA"/>
  </w:style>
  <w:style w:type="paragraph" w:customStyle="1" w:styleId="543D77D040F3A44D8175196F4D249FB9">
    <w:name w:val="543D77D040F3A44D8175196F4D249FB9"/>
    <w:rsid w:val="006508CA"/>
  </w:style>
  <w:style w:type="paragraph" w:customStyle="1" w:styleId="AD1599C96D438B40AFB03C99C46F3E85">
    <w:name w:val="AD1599C96D438B40AFB03C99C46F3E85"/>
    <w:rsid w:val="006508CA"/>
  </w:style>
  <w:style w:type="paragraph" w:customStyle="1" w:styleId="33E85F3C87C19742A2D008EF598EF330">
    <w:name w:val="33E85F3C87C19742A2D008EF598EF330"/>
    <w:rsid w:val="006508C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7D37A45A663E44B6114E29B6397F2B">
    <w:name w:val="9F7D37A45A663E44B6114E29B6397F2B"/>
    <w:rsid w:val="006508CA"/>
  </w:style>
  <w:style w:type="paragraph" w:customStyle="1" w:styleId="EBC7BED0E678C34DBEB8C1CA1F162817">
    <w:name w:val="EBC7BED0E678C34DBEB8C1CA1F162817"/>
    <w:rsid w:val="006508CA"/>
  </w:style>
  <w:style w:type="paragraph" w:customStyle="1" w:styleId="2A150A03AAB54E44B3609FFEB2DE34BA">
    <w:name w:val="2A150A03AAB54E44B3609FFEB2DE34BA"/>
    <w:rsid w:val="006508CA"/>
  </w:style>
  <w:style w:type="paragraph" w:customStyle="1" w:styleId="543D77D040F3A44D8175196F4D249FB9">
    <w:name w:val="543D77D040F3A44D8175196F4D249FB9"/>
    <w:rsid w:val="006508CA"/>
  </w:style>
  <w:style w:type="paragraph" w:customStyle="1" w:styleId="AD1599C96D438B40AFB03C99C46F3E85">
    <w:name w:val="AD1599C96D438B40AFB03C99C46F3E85"/>
    <w:rsid w:val="006508CA"/>
  </w:style>
  <w:style w:type="paragraph" w:customStyle="1" w:styleId="33E85F3C87C19742A2D008EF598EF330">
    <w:name w:val="33E85F3C87C19742A2D008EF598EF330"/>
    <w:rsid w:val="006508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2E7FA9-9089-9D44-8292-7C71E975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5246</TotalTime>
  <Pages>2</Pages>
  <Words>381</Words>
  <Characters>2173</Characters>
  <Application>Microsoft Macintosh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Ward</dc:creator>
  <cp:keywords/>
  <dc:description/>
  <cp:lastModifiedBy>Patricia Ward</cp:lastModifiedBy>
  <cp:revision>3</cp:revision>
  <cp:lastPrinted>2012-08-21T12:04:00Z</cp:lastPrinted>
  <dcterms:created xsi:type="dcterms:W3CDTF">2012-07-21T18:54:00Z</dcterms:created>
  <dcterms:modified xsi:type="dcterms:W3CDTF">2012-08-21T12:04:00Z</dcterms:modified>
</cp:coreProperties>
</file>